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09" w:rsidRPr="00D62D3F" w:rsidRDefault="004038C2" w:rsidP="00F97009">
      <w:pPr>
        <w:jc w:val="center"/>
        <w:rPr>
          <w:rFonts w:ascii="Arial" w:hAnsi="Arial" w:cs="Arial"/>
          <w:sz w:val="24"/>
        </w:rPr>
      </w:pPr>
      <w:r w:rsidRPr="004038C2">
        <w:rPr>
          <w:rFonts w:ascii="Arial" w:hAnsi="Arial" w:cs="Arial"/>
          <w:noProof/>
          <w:sz w:val="24"/>
        </w:rPr>
        <w:drawing>
          <wp:inline distT="0" distB="0" distL="0" distR="0">
            <wp:extent cx="2762250" cy="697036"/>
            <wp:effectExtent l="0" t="0" r="0" b="8255"/>
            <wp:docPr id="3" name="Picture 3" descr="C:\Users\KWILLI~1\AppData\Local\Temp\MicrosoftEdgeDownloads\cc2839ea-73fa-4f67-8a8f-c380918ddebd\Tbcc-Logo-Stack-Full-Color-RGB-1920px@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WILLI~1\AppData\Local\Temp\MicrosoftEdgeDownloads\cc2839ea-73fa-4f67-8a8f-c380918ddebd\Tbcc-Logo-Stack-Full-Color-RGB-1920px@72p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27" cy="72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09" w:rsidRPr="008927F6" w:rsidRDefault="00F97009" w:rsidP="008408EC">
      <w:pPr>
        <w:pStyle w:val="Title"/>
        <w:jc w:val="center"/>
        <w:rPr>
          <w:rFonts w:ascii="Arial" w:hAnsi="Arial" w:cs="Arial"/>
          <w:b/>
          <w:u w:val="single"/>
        </w:rPr>
      </w:pPr>
      <w:r w:rsidRPr="008927F6">
        <w:rPr>
          <w:rFonts w:ascii="Arial" w:hAnsi="Arial" w:cs="Arial"/>
          <w:b/>
          <w:u w:val="single"/>
        </w:rPr>
        <w:t>Position Opening Notice</w:t>
      </w:r>
    </w:p>
    <w:p w:rsidR="00905D1C" w:rsidRPr="008927F6" w:rsidRDefault="006E707A" w:rsidP="008408EC">
      <w:pPr>
        <w:pStyle w:val="Title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Director of Accounting Services</w:t>
      </w:r>
      <w:r w:rsidR="00905D1C" w:rsidRPr="008927F6">
        <w:rPr>
          <w:rFonts w:ascii="Arial" w:hAnsi="Arial" w:cs="Arial"/>
          <w:b/>
          <w:sz w:val="40"/>
          <w:szCs w:val="24"/>
        </w:rPr>
        <w:t xml:space="preserve">                                                </w:t>
      </w:r>
      <w:r w:rsidR="008408EC" w:rsidRPr="008927F6">
        <w:rPr>
          <w:rFonts w:ascii="Arial" w:hAnsi="Arial" w:cs="Arial"/>
          <w:b/>
          <w:sz w:val="40"/>
          <w:szCs w:val="24"/>
        </w:rPr>
        <w:t xml:space="preserve">                                                                           </w:t>
      </w:r>
    </w:p>
    <w:p w:rsidR="00F97009" w:rsidRPr="00D62D3F" w:rsidRDefault="00F97009" w:rsidP="00F97009">
      <w:pPr>
        <w:spacing w:line="240" w:lineRule="auto"/>
        <w:jc w:val="both"/>
        <w:rPr>
          <w:rFonts w:ascii="Arial" w:hAnsi="Arial" w:cs="Arial"/>
          <w:b/>
          <w:sz w:val="2"/>
          <w:u w:val="single"/>
        </w:rPr>
      </w:pPr>
    </w:p>
    <w:p w:rsidR="00F97009" w:rsidRPr="00D62D3F" w:rsidRDefault="00F97009" w:rsidP="008408EC">
      <w:pPr>
        <w:pStyle w:val="Heading1"/>
        <w:rPr>
          <w:rFonts w:ascii="Arial" w:hAnsi="Arial" w:cs="Arial"/>
          <w:b/>
          <w:color w:val="auto"/>
          <w:sz w:val="28"/>
          <w:u w:val="single"/>
        </w:rPr>
      </w:pPr>
      <w:r w:rsidRPr="00D62D3F">
        <w:rPr>
          <w:rFonts w:ascii="Arial" w:hAnsi="Arial" w:cs="Arial"/>
          <w:b/>
          <w:color w:val="auto"/>
          <w:sz w:val="28"/>
          <w:u w:val="single"/>
        </w:rPr>
        <w:t>College and Area Information</w:t>
      </w:r>
    </w:p>
    <w:p w:rsidR="00F97009" w:rsidRPr="00D62D3F" w:rsidRDefault="00F97009" w:rsidP="00F97009">
      <w:pPr>
        <w:rPr>
          <w:rFonts w:ascii="Arial" w:hAnsi="Arial" w:cs="Arial"/>
          <w:sz w:val="24"/>
        </w:rPr>
      </w:pPr>
      <w:r w:rsidRPr="00D62D3F">
        <w:rPr>
          <w:rFonts w:ascii="Arial" w:hAnsi="Arial" w:cs="Arial"/>
          <w:sz w:val="24"/>
        </w:rPr>
        <w:t xml:space="preserve">Tillamook Bay Community College (TBCC) is seeking an experienced, enthusiastic and highly skilled candidate to serve as </w:t>
      </w:r>
      <w:r w:rsidR="009D5A6C">
        <w:rPr>
          <w:rFonts w:ascii="Arial" w:hAnsi="Arial" w:cs="Arial"/>
          <w:sz w:val="24"/>
        </w:rPr>
        <w:t>Director of Accounting Services</w:t>
      </w:r>
      <w:r w:rsidRPr="00D62D3F">
        <w:rPr>
          <w:rFonts w:ascii="Arial" w:hAnsi="Arial" w:cs="Arial"/>
          <w:sz w:val="24"/>
        </w:rPr>
        <w:t xml:space="preserve"> and to work in conjunction with and support of the College’s mission: to provide access to quality education in response to the needs of the community.</w:t>
      </w:r>
    </w:p>
    <w:p w:rsidR="008408EC" w:rsidRPr="00D62D3F" w:rsidRDefault="008408EC" w:rsidP="008408EC">
      <w:pPr>
        <w:pStyle w:val="Default"/>
        <w:rPr>
          <w:color w:val="auto"/>
          <w:sz w:val="23"/>
          <w:szCs w:val="23"/>
        </w:rPr>
      </w:pPr>
      <w:r w:rsidRPr="00D62D3F">
        <w:rPr>
          <w:color w:val="auto"/>
          <w:sz w:val="23"/>
          <w:szCs w:val="23"/>
        </w:rPr>
        <w:t xml:space="preserve">Tillamook Bay Community College is located 85 miles west of Portland on the beautiful North Oregon Coast in Tillamook, Oregon. The county has a population of 26,000 and TBCC serves over 2,060 students per year. </w:t>
      </w:r>
    </w:p>
    <w:p w:rsidR="008408EC" w:rsidRPr="00D62D3F" w:rsidRDefault="008408EC" w:rsidP="00F97009">
      <w:pPr>
        <w:rPr>
          <w:rFonts w:ascii="Arial" w:hAnsi="Arial" w:cs="Arial"/>
          <w:sz w:val="24"/>
        </w:rPr>
      </w:pPr>
    </w:p>
    <w:p w:rsidR="00F97009" w:rsidRPr="00D62D3F" w:rsidRDefault="00F97009" w:rsidP="008408EC">
      <w:pPr>
        <w:pStyle w:val="Heading1"/>
        <w:rPr>
          <w:rFonts w:ascii="Arial" w:hAnsi="Arial" w:cs="Arial"/>
          <w:b/>
          <w:color w:val="auto"/>
          <w:sz w:val="28"/>
          <w:u w:val="single"/>
        </w:rPr>
      </w:pPr>
      <w:r w:rsidRPr="00D62D3F">
        <w:rPr>
          <w:rFonts w:ascii="Arial" w:hAnsi="Arial" w:cs="Arial"/>
          <w:b/>
          <w:color w:val="auto"/>
          <w:sz w:val="28"/>
          <w:u w:val="single"/>
        </w:rPr>
        <w:t xml:space="preserve">Organizational Relationship </w:t>
      </w:r>
    </w:p>
    <w:p w:rsidR="00F97009" w:rsidRPr="00D62D3F" w:rsidRDefault="00F97009" w:rsidP="00F97009">
      <w:pPr>
        <w:rPr>
          <w:rFonts w:ascii="Arial" w:hAnsi="Arial" w:cs="Arial"/>
          <w:sz w:val="24"/>
        </w:rPr>
      </w:pPr>
      <w:r w:rsidRPr="00D62D3F">
        <w:rPr>
          <w:rFonts w:ascii="Arial" w:hAnsi="Arial" w:cs="Arial"/>
          <w:sz w:val="24"/>
        </w:rPr>
        <w:t>Reports to the</w:t>
      </w:r>
      <w:r w:rsidR="004C2F4C" w:rsidRPr="00D62D3F">
        <w:rPr>
          <w:rFonts w:ascii="Arial" w:hAnsi="Arial" w:cs="Arial"/>
          <w:sz w:val="24"/>
        </w:rPr>
        <w:t xml:space="preserve"> </w:t>
      </w:r>
      <w:r w:rsidR="00CD466A">
        <w:rPr>
          <w:rFonts w:ascii="Arial" w:hAnsi="Arial" w:cs="Arial"/>
          <w:sz w:val="24"/>
        </w:rPr>
        <w:t>Vice President of Finance</w:t>
      </w:r>
      <w:bookmarkStart w:id="0" w:name="_GoBack"/>
      <w:bookmarkEnd w:id="0"/>
    </w:p>
    <w:p w:rsidR="00F97009" w:rsidRPr="00D62D3F" w:rsidRDefault="00F97009" w:rsidP="008408EC">
      <w:pPr>
        <w:pStyle w:val="Heading1"/>
        <w:rPr>
          <w:rFonts w:ascii="Arial" w:hAnsi="Arial" w:cs="Arial"/>
          <w:b/>
          <w:color w:val="auto"/>
          <w:sz w:val="28"/>
          <w:u w:val="single"/>
        </w:rPr>
      </w:pPr>
      <w:r w:rsidRPr="00D62D3F">
        <w:rPr>
          <w:rFonts w:ascii="Arial" w:hAnsi="Arial" w:cs="Arial"/>
          <w:b/>
          <w:color w:val="auto"/>
          <w:sz w:val="28"/>
          <w:u w:val="single"/>
        </w:rPr>
        <w:t>General Statement</w:t>
      </w:r>
    </w:p>
    <w:p w:rsidR="004C2F4C" w:rsidRPr="00D62D3F" w:rsidRDefault="004C2F4C" w:rsidP="00F97009">
      <w:pPr>
        <w:rPr>
          <w:rFonts w:ascii="Arial" w:hAnsi="Arial" w:cs="Arial"/>
          <w:sz w:val="24"/>
        </w:rPr>
      </w:pPr>
      <w:r w:rsidRPr="00D62D3F">
        <w:rPr>
          <w:rFonts w:ascii="Arial" w:hAnsi="Arial" w:cs="Arial"/>
          <w:sz w:val="24"/>
        </w:rPr>
        <w:t xml:space="preserve">Under general supervision, responsible for </w:t>
      </w:r>
      <w:r w:rsidR="00694C64">
        <w:rPr>
          <w:rFonts w:ascii="Arial" w:hAnsi="Arial" w:cs="Arial"/>
          <w:sz w:val="24"/>
        </w:rPr>
        <w:t>supervision of business office operations</w:t>
      </w:r>
      <w:r w:rsidR="00C958D0" w:rsidRPr="00D62D3F">
        <w:rPr>
          <w:rFonts w:ascii="Arial" w:hAnsi="Arial" w:cs="Arial"/>
          <w:sz w:val="24"/>
        </w:rPr>
        <w:t xml:space="preserve">.  </w:t>
      </w:r>
      <w:r w:rsidR="00694C64">
        <w:rPr>
          <w:rFonts w:ascii="Arial" w:hAnsi="Arial" w:cs="Arial"/>
          <w:sz w:val="24"/>
        </w:rPr>
        <w:t>Manage grants and contracts.</w:t>
      </w:r>
      <w:r w:rsidRPr="00D62D3F">
        <w:rPr>
          <w:rFonts w:ascii="Arial" w:hAnsi="Arial" w:cs="Arial"/>
          <w:sz w:val="24"/>
        </w:rPr>
        <w:t xml:space="preserve">  Responsible for </w:t>
      </w:r>
      <w:r w:rsidR="00694C64">
        <w:rPr>
          <w:rFonts w:ascii="Arial" w:hAnsi="Arial" w:cs="Arial"/>
          <w:sz w:val="24"/>
        </w:rPr>
        <w:t>financial records of TBCC Foundation</w:t>
      </w:r>
      <w:r w:rsidR="000F4F0C" w:rsidRPr="00D62D3F">
        <w:rPr>
          <w:rFonts w:ascii="Arial" w:hAnsi="Arial" w:cs="Arial"/>
          <w:sz w:val="24"/>
        </w:rPr>
        <w:t>.  Perform</w:t>
      </w:r>
      <w:r w:rsidRPr="00D62D3F">
        <w:rPr>
          <w:rFonts w:ascii="Arial" w:hAnsi="Arial" w:cs="Arial"/>
          <w:sz w:val="24"/>
        </w:rPr>
        <w:t xml:space="preserve"> </w:t>
      </w:r>
      <w:r w:rsidR="00694C64">
        <w:rPr>
          <w:rFonts w:ascii="Arial" w:hAnsi="Arial" w:cs="Arial"/>
          <w:sz w:val="24"/>
        </w:rPr>
        <w:t>other auditing/</w:t>
      </w:r>
      <w:r w:rsidRPr="00D62D3F">
        <w:rPr>
          <w:rFonts w:ascii="Arial" w:hAnsi="Arial" w:cs="Arial"/>
          <w:sz w:val="24"/>
        </w:rPr>
        <w:t xml:space="preserve">accounting and clerical duties as </w:t>
      </w:r>
      <w:r w:rsidR="00694C64">
        <w:rPr>
          <w:rFonts w:ascii="Arial" w:hAnsi="Arial" w:cs="Arial"/>
          <w:sz w:val="24"/>
        </w:rPr>
        <w:t>needed</w:t>
      </w:r>
      <w:r w:rsidRPr="00D62D3F">
        <w:rPr>
          <w:rFonts w:ascii="Arial" w:hAnsi="Arial" w:cs="Arial"/>
          <w:sz w:val="24"/>
        </w:rPr>
        <w:t xml:space="preserve">. </w:t>
      </w:r>
      <w:r w:rsidR="00694C64">
        <w:rPr>
          <w:rFonts w:ascii="Arial" w:hAnsi="Arial" w:cs="Arial"/>
          <w:sz w:val="24"/>
        </w:rPr>
        <w:t>Provide backup for business office staff as needed.</w:t>
      </w:r>
    </w:p>
    <w:p w:rsidR="00F97009" w:rsidRPr="00D62D3F" w:rsidRDefault="00F97009" w:rsidP="008408EC">
      <w:pPr>
        <w:pStyle w:val="Heading1"/>
        <w:rPr>
          <w:rFonts w:ascii="Arial" w:hAnsi="Arial" w:cs="Arial"/>
          <w:b/>
          <w:color w:val="auto"/>
          <w:sz w:val="28"/>
          <w:u w:val="single"/>
        </w:rPr>
      </w:pPr>
      <w:r w:rsidRPr="00D62D3F">
        <w:rPr>
          <w:rFonts w:ascii="Arial" w:hAnsi="Arial" w:cs="Arial"/>
          <w:b/>
          <w:color w:val="auto"/>
          <w:sz w:val="28"/>
          <w:u w:val="single"/>
        </w:rPr>
        <w:t>Term of Employment</w:t>
      </w:r>
    </w:p>
    <w:p w:rsidR="00F97009" w:rsidRPr="00D62D3F" w:rsidRDefault="00F97009" w:rsidP="00F97009">
      <w:pPr>
        <w:rPr>
          <w:rFonts w:ascii="Arial" w:hAnsi="Arial" w:cs="Arial"/>
          <w:sz w:val="24"/>
        </w:rPr>
      </w:pPr>
      <w:r w:rsidRPr="00D62D3F">
        <w:rPr>
          <w:rFonts w:ascii="Arial" w:hAnsi="Arial" w:cs="Arial"/>
        </w:rPr>
        <w:br/>
      </w:r>
      <w:r w:rsidRPr="00D62D3F">
        <w:rPr>
          <w:rFonts w:ascii="Arial" w:hAnsi="Arial" w:cs="Arial"/>
          <w:sz w:val="24"/>
        </w:rPr>
        <w:t>Annua</w:t>
      </w:r>
      <w:r w:rsidR="00030723">
        <w:rPr>
          <w:rFonts w:ascii="Arial" w:hAnsi="Arial" w:cs="Arial"/>
          <w:sz w:val="24"/>
        </w:rPr>
        <w:t xml:space="preserve">l: position July 1 – June 30 </w:t>
      </w:r>
      <w:r w:rsidRPr="00D62D3F"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 w:rsidR="002D2E2E" w:rsidRPr="00D62D3F">
        <w:rPr>
          <w:rFonts w:ascii="Arial" w:hAnsi="Arial" w:cs="Arial"/>
          <w:sz w:val="24"/>
        </w:rPr>
        <w:t xml:space="preserve">                                             </w:t>
      </w:r>
      <w:r w:rsidRPr="00D62D3F">
        <w:rPr>
          <w:rFonts w:ascii="Arial" w:hAnsi="Arial" w:cs="Arial"/>
          <w:sz w:val="24"/>
        </w:rPr>
        <w:t>Leave in accordance with current TBCC Policy 312 and corresponding regulations.</w:t>
      </w:r>
    </w:p>
    <w:p w:rsidR="00F97009" w:rsidRPr="00D62D3F" w:rsidRDefault="00F97009" w:rsidP="008408EC">
      <w:pPr>
        <w:pStyle w:val="Heading1"/>
        <w:rPr>
          <w:rFonts w:ascii="Arial" w:eastAsia="Times New Roman" w:hAnsi="Arial" w:cs="Arial"/>
          <w:b/>
          <w:color w:val="auto"/>
          <w:u w:val="single"/>
        </w:rPr>
      </w:pPr>
      <w:r w:rsidRPr="00D62D3F">
        <w:rPr>
          <w:rFonts w:ascii="Arial" w:hAnsi="Arial" w:cs="Arial"/>
          <w:b/>
          <w:color w:val="auto"/>
          <w:sz w:val="28"/>
          <w:u w:val="single"/>
        </w:rPr>
        <w:t>Major Areas of Responsibility</w:t>
      </w:r>
      <w:r w:rsidRPr="00D62D3F">
        <w:rPr>
          <w:rFonts w:ascii="Arial" w:eastAsia="Times New Roman" w:hAnsi="Arial" w:cs="Arial"/>
          <w:b/>
          <w:color w:val="auto"/>
          <w:sz w:val="28"/>
          <w:u w:val="single"/>
        </w:rPr>
        <w:br/>
      </w:r>
    </w:p>
    <w:p w:rsidR="00DE4E30" w:rsidRPr="00D62D3F" w:rsidRDefault="005E03EE" w:rsidP="00DE4E30">
      <w:pPr>
        <w:pStyle w:val="Level1"/>
        <w:widowControl/>
        <w:numPr>
          <w:ilvl w:val="0"/>
          <w:numId w:val="8"/>
        </w:numPr>
        <w:outlineLvl w:val="9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Grants and Contracts</w:t>
      </w:r>
    </w:p>
    <w:p w:rsidR="00ED26EB" w:rsidRPr="00694C64" w:rsidRDefault="006B5589" w:rsidP="00ED26EB">
      <w:pPr>
        <w:pStyle w:val="Level1"/>
        <w:widowControl/>
        <w:numPr>
          <w:ilvl w:val="0"/>
          <w:numId w:val="8"/>
        </w:numPr>
        <w:outlineLvl w:val="9"/>
        <w:rPr>
          <w:rFonts w:ascii="Arial" w:hAnsi="Arial" w:cs="Arial"/>
        </w:rPr>
      </w:pPr>
      <w:r>
        <w:rPr>
          <w:rFonts w:ascii="Arial" w:hAnsi="Arial" w:cs="Arial"/>
          <w:snapToGrid/>
        </w:rPr>
        <w:t>Staff supervision</w:t>
      </w:r>
    </w:p>
    <w:p w:rsidR="00694C64" w:rsidRPr="00D62D3F" w:rsidRDefault="00694C64" w:rsidP="00ED26EB">
      <w:pPr>
        <w:pStyle w:val="Level1"/>
        <w:widowControl/>
        <w:numPr>
          <w:ilvl w:val="0"/>
          <w:numId w:val="8"/>
        </w:numPr>
        <w:outlineLvl w:val="9"/>
        <w:rPr>
          <w:rFonts w:ascii="Arial" w:hAnsi="Arial" w:cs="Arial"/>
        </w:rPr>
      </w:pPr>
      <w:r>
        <w:rPr>
          <w:rFonts w:ascii="Arial" w:hAnsi="Arial" w:cs="Arial"/>
          <w:snapToGrid/>
        </w:rPr>
        <w:t>TBCC Foundation</w:t>
      </w:r>
    </w:p>
    <w:p w:rsidR="002D2E2E" w:rsidRPr="00D62D3F" w:rsidRDefault="007A557E" w:rsidP="00931983">
      <w:pPr>
        <w:pStyle w:val="Level1"/>
        <w:widowControl/>
        <w:numPr>
          <w:ilvl w:val="0"/>
          <w:numId w:val="8"/>
        </w:numPr>
        <w:outlineLvl w:val="9"/>
        <w:rPr>
          <w:rFonts w:ascii="Arial" w:hAnsi="Arial" w:cs="Arial"/>
        </w:rPr>
      </w:pPr>
      <w:r w:rsidRPr="00D62D3F">
        <w:rPr>
          <w:rFonts w:ascii="Arial" w:hAnsi="Arial" w:cs="Arial"/>
          <w:snapToGrid/>
        </w:rPr>
        <w:t xml:space="preserve">Other duties as assigned </w:t>
      </w:r>
    </w:p>
    <w:p w:rsidR="00F97009" w:rsidRPr="00D62D3F" w:rsidRDefault="00F97009" w:rsidP="008408EC">
      <w:pPr>
        <w:pStyle w:val="Heading1"/>
        <w:rPr>
          <w:rFonts w:ascii="Arial" w:eastAsia="Times New Roman" w:hAnsi="Arial" w:cs="Arial"/>
          <w:b/>
          <w:color w:val="auto"/>
          <w:sz w:val="28"/>
          <w:u w:val="single"/>
        </w:rPr>
      </w:pPr>
      <w:r w:rsidRPr="00D62D3F">
        <w:rPr>
          <w:rFonts w:ascii="Arial" w:eastAsia="Times New Roman" w:hAnsi="Arial" w:cs="Arial"/>
          <w:b/>
          <w:color w:val="auto"/>
          <w:sz w:val="28"/>
          <w:u w:val="single"/>
        </w:rPr>
        <w:t>Specific Responsibilities</w:t>
      </w:r>
    </w:p>
    <w:p w:rsidR="003B0E65" w:rsidRPr="00D62D3F" w:rsidRDefault="006B5589" w:rsidP="008408EC">
      <w:pPr>
        <w:pStyle w:val="Heading3"/>
        <w:rPr>
          <w:rFonts w:ascii="Arial" w:eastAsia="Times New Roman" w:hAnsi="Arial" w:cs="Arial"/>
          <w:color w:val="auto"/>
          <w:sz w:val="28"/>
        </w:rPr>
      </w:pPr>
      <w:r>
        <w:rPr>
          <w:rFonts w:ascii="Arial" w:eastAsia="Times New Roman" w:hAnsi="Arial" w:cs="Arial"/>
          <w:color w:val="auto"/>
          <w:sz w:val="28"/>
        </w:rPr>
        <w:t>Grants and Contracts</w:t>
      </w:r>
    </w:p>
    <w:p w:rsid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Evaluate new award notices</w:t>
      </w:r>
    </w:p>
    <w:p w:rsid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Prepare and create </w:t>
      </w:r>
      <w:r w:rsidR="00601A36">
        <w:rPr>
          <w:rFonts w:ascii="Arial" w:hAnsi="Arial" w:cs="Arial"/>
          <w:iCs/>
          <w:szCs w:val="22"/>
        </w:rPr>
        <w:t xml:space="preserve">required </w:t>
      </w:r>
      <w:r>
        <w:rPr>
          <w:rFonts w:ascii="Arial" w:hAnsi="Arial" w:cs="Arial"/>
          <w:iCs/>
          <w:szCs w:val="22"/>
        </w:rPr>
        <w:t>forms for new awards</w:t>
      </w:r>
    </w:p>
    <w:p w:rsid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Provide customer-oriented service to all internal and external customers</w:t>
      </w:r>
    </w:p>
    <w:p w:rsid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lastRenderedPageBreak/>
        <w:t>Establish new project budgets in Jenzabar</w:t>
      </w:r>
    </w:p>
    <w:p w:rsidR="00E8785B" w:rsidRP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Follow documented process on approval of expenditures to ensure compliance with grant goals</w:t>
      </w:r>
    </w:p>
    <w:p w:rsidR="00E8785B" w:rsidRPr="00E8785B" w:rsidRDefault="00694C64" w:rsidP="00E8785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Create GL accounts and budgets as needed</w:t>
      </w:r>
    </w:p>
    <w:p w:rsidR="00694C64" w:rsidRP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Follow documented process on </w:t>
      </w:r>
      <w:r>
        <w:rPr>
          <w:rFonts w:ascii="Arial" w:hAnsi="Arial" w:cs="Arial"/>
          <w:szCs w:val="22"/>
        </w:rPr>
        <w:t>preparation of financial reports</w:t>
      </w:r>
    </w:p>
    <w:p w:rsidR="00E8785B" w:rsidRP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Determine form and/or format of financial report required by funding agency</w:t>
      </w:r>
    </w:p>
    <w:p w:rsidR="00E8785B" w:rsidRP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Prepare schedule of financial reports and dues dates</w:t>
      </w:r>
    </w:p>
    <w:p w:rsidR="00E8785B" w:rsidRP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Prepare financial reports that are accurate for Vice President of Finance to review</w:t>
      </w:r>
    </w:p>
    <w:p w:rsidR="00E8785B" w:rsidRP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Ensure that financial reporting to external organizations is complete on or before scheduled due date.</w:t>
      </w:r>
    </w:p>
    <w:p w:rsidR="00E8785B" w:rsidRP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Maintain documentation of financial reports</w:t>
      </w:r>
      <w:r w:rsidR="00601A36">
        <w:rPr>
          <w:rFonts w:ascii="Arial" w:hAnsi="Arial" w:cs="Arial"/>
          <w:szCs w:val="22"/>
        </w:rPr>
        <w:t xml:space="preserve"> and other grant records required to meet retention requirements.</w:t>
      </w:r>
    </w:p>
    <w:p w:rsidR="00E8785B" w:rsidRP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Implement system to follow up on status of reports after submission</w:t>
      </w:r>
    </w:p>
    <w:p w:rsidR="00E8785B" w:rsidRDefault="00E8785B" w:rsidP="00E8785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Respond promptly to requests for additional information from external agencies or internal customers</w:t>
      </w:r>
    </w:p>
    <w:p w:rsidR="00E8785B" w:rsidRPr="00E8785B" w:rsidRDefault="00E8785B" w:rsidP="00E8785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Coordinate with internal grant managers to develop budgets and accounts</w:t>
      </w:r>
    </w:p>
    <w:p w:rsidR="00694C64" w:rsidRPr="00E8785B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Monitor the posting of expenditures and receipts to grant funds</w:t>
      </w:r>
    </w:p>
    <w:p w:rsidR="00E8785B" w:rsidRPr="00D62D3F" w:rsidRDefault="00E8785B" w:rsidP="00EA2F8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Prepare and/or secure data as required during the annual audit</w:t>
      </w:r>
    </w:p>
    <w:p w:rsidR="003B0E65" w:rsidRPr="00D62D3F" w:rsidRDefault="00055A82" w:rsidP="008408EC">
      <w:pPr>
        <w:pStyle w:val="Heading3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Staff Supervision</w:t>
      </w:r>
    </w:p>
    <w:p w:rsidR="00601A36" w:rsidRPr="00601A36" w:rsidRDefault="00601A36" w:rsidP="00601A3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Plans, assigns, directs, and evaluates business office staff in such areas but not limited to: accounts payable, accounts receivable, fixed assets, payroll, shipping and receiving,</w:t>
      </w:r>
      <w:r w:rsidRPr="00601A36">
        <w:rPr>
          <w:rFonts w:ascii="Arial" w:hAnsi="Arial" w:cs="Arial"/>
          <w:szCs w:val="22"/>
        </w:rPr>
        <w:t xml:space="preserve"> and campus store and vending operations</w:t>
      </w:r>
    </w:p>
    <w:p w:rsidR="00601A36" w:rsidRDefault="002C6CA2" w:rsidP="00CD620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Serve as a coach and mentor to staff providing hands on leadership and career development opportunities</w:t>
      </w:r>
    </w:p>
    <w:p w:rsidR="004B7AA0" w:rsidRPr="00601A36" w:rsidRDefault="004B7AA0" w:rsidP="004B7AA0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Hires, trains, and supervises business office staff</w:t>
      </w:r>
    </w:p>
    <w:p w:rsidR="004B7AA0" w:rsidRPr="00055A82" w:rsidRDefault="004B7AA0" w:rsidP="004B7AA0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Cs/>
          <w:szCs w:val="22"/>
        </w:rPr>
      </w:pPr>
    </w:p>
    <w:p w:rsidR="00694C64" w:rsidRPr="00D62D3F" w:rsidRDefault="00694C64" w:rsidP="00694C64">
      <w:pPr>
        <w:pStyle w:val="Heading3"/>
        <w:rPr>
          <w:rFonts w:ascii="Arial" w:hAnsi="Arial" w:cs="Arial"/>
          <w:color w:val="auto"/>
          <w:sz w:val="28"/>
          <w:lang w:val="en-CA"/>
        </w:rPr>
      </w:pPr>
      <w:r>
        <w:rPr>
          <w:rFonts w:ascii="Arial" w:hAnsi="Arial" w:cs="Arial"/>
          <w:color w:val="auto"/>
          <w:sz w:val="28"/>
          <w:lang w:val="en-CA"/>
        </w:rPr>
        <w:t>TBCC Foundation</w:t>
      </w:r>
    </w:p>
    <w:p w:rsidR="00694C64" w:rsidRDefault="004B7AA0" w:rsidP="00694C6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Cs w:val="22"/>
          <w:lang w:val="en-CA"/>
        </w:rPr>
      </w:pPr>
      <w:r>
        <w:rPr>
          <w:rFonts w:ascii="Arial" w:hAnsi="Arial" w:cs="Arial"/>
          <w:szCs w:val="22"/>
          <w:lang w:val="en-CA"/>
        </w:rPr>
        <w:t>Prepare deposits and post gift entry reports</w:t>
      </w:r>
    </w:p>
    <w:p w:rsidR="004B7AA0" w:rsidRDefault="004B7AA0" w:rsidP="00694C6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Cs w:val="22"/>
          <w:lang w:val="en-CA"/>
        </w:rPr>
      </w:pPr>
      <w:r>
        <w:rPr>
          <w:rFonts w:ascii="Arial" w:hAnsi="Arial" w:cs="Arial"/>
          <w:szCs w:val="22"/>
          <w:lang w:val="en-CA"/>
        </w:rPr>
        <w:t>Prepare monthly, quarterly, and annual journal entries</w:t>
      </w:r>
    </w:p>
    <w:p w:rsidR="004B7AA0" w:rsidRDefault="004B7AA0" w:rsidP="00694C6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Cs w:val="22"/>
          <w:lang w:val="en-CA"/>
        </w:rPr>
      </w:pPr>
      <w:r>
        <w:rPr>
          <w:rFonts w:ascii="Arial" w:hAnsi="Arial" w:cs="Arial"/>
          <w:szCs w:val="22"/>
          <w:lang w:val="en-CA"/>
        </w:rPr>
        <w:t>Enter invoices and issue payments</w:t>
      </w:r>
    </w:p>
    <w:p w:rsidR="004B7AA0" w:rsidRPr="00D62D3F" w:rsidRDefault="004B7AA0" w:rsidP="00694C6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Cs w:val="22"/>
          <w:lang w:val="en-CA"/>
        </w:rPr>
      </w:pPr>
      <w:r>
        <w:rPr>
          <w:rFonts w:ascii="Arial" w:hAnsi="Arial" w:cs="Arial"/>
          <w:szCs w:val="22"/>
          <w:lang w:val="en-CA"/>
        </w:rPr>
        <w:t xml:space="preserve">Reconcile </w:t>
      </w:r>
      <w:r w:rsidR="001345F3">
        <w:rPr>
          <w:rFonts w:ascii="Arial" w:hAnsi="Arial" w:cs="Arial"/>
          <w:szCs w:val="22"/>
          <w:lang w:val="en-CA"/>
        </w:rPr>
        <w:t xml:space="preserve">Foundation </w:t>
      </w:r>
      <w:r>
        <w:rPr>
          <w:rFonts w:ascii="Arial" w:hAnsi="Arial" w:cs="Arial"/>
          <w:szCs w:val="22"/>
          <w:lang w:val="en-CA"/>
        </w:rPr>
        <w:t>bank accounts</w:t>
      </w:r>
    </w:p>
    <w:p w:rsidR="009D5A6C" w:rsidRDefault="00694C64" w:rsidP="009D5A6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Prepare </w:t>
      </w:r>
      <w:r w:rsidR="001345F3">
        <w:rPr>
          <w:rFonts w:ascii="Arial" w:hAnsi="Arial" w:cs="Arial"/>
          <w:lang w:val="en-CA"/>
        </w:rPr>
        <w:t>financial reports and Foundation</w:t>
      </w:r>
      <w:r>
        <w:rPr>
          <w:rFonts w:ascii="Arial" w:hAnsi="Arial" w:cs="Arial"/>
          <w:lang w:val="en-CA"/>
        </w:rPr>
        <w:t xml:space="preserve"> Board </w:t>
      </w:r>
      <w:r w:rsidR="009D5A6C">
        <w:rPr>
          <w:rFonts w:ascii="Arial" w:hAnsi="Arial" w:cs="Arial"/>
          <w:lang w:val="en-CA"/>
        </w:rPr>
        <w:t>reports</w:t>
      </w:r>
    </w:p>
    <w:p w:rsidR="009D5A6C" w:rsidRPr="009D5A6C" w:rsidRDefault="009D5A6C" w:rsidP="009D5A6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Prepare annual State and Federal reports</w:t>
      </w:r>
    </w:p>
    <w:p w:rsidR="006258EF" w:rsidRDefault="006258EF" w:rsidP="00694C6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Work with Foundation staff to answer questions about Foundation funds</w:t>
      </w:r>
    </w:p>
    <w:p w:rsidR="00694C64" w:rsidRPr="00D62D3F" w:rsidRDefault="00694C64" w:rsidP="00694C6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Work with Executive Director of Foundation and auditor/reviewer annually to provided documents and records as requested</w:t>
      </w:r>
    </w:p>
    <w:p w:rsidR="00694C64" w:rsidRPr="00D62D3F" w:rsidRDefault="004B7AA0" w:rsidP="00694C6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Maintain </w:t>
      </w:r>
      <w:r w:rsidR="001345F3">
        <w:rPr>
          <w:rFonts w:ascii="Arial" w:hAnsi="Arial" w:cs="Arial"/>
          <w:lang w:val="en-CA"/>
        </w:rPr>
        <w:t>accounting</w:t>
      </w:r>
      <w:r>
        <w:rPr>
          <w:rFonts w:ascii="Arial" w:hAnsi="Arial" w:cs="Arial"/>
          <w:lang w:val="en-CA"/>
        </w:rPr>
        <w:t xml:space="preserve"> records for the </w:t>
      </w:r>
      <w:r w:rsidR="001345F3">
        <w:rPr>
          <w:rFonts w:ascii="Arial" w:hAnsi="Arial" w:cs="Arial"/>
          <w:lang w:val="en-CA"/>
        </w:rPr>
        <w:t xml:space="preserve">College’s </w:t>
      </w:r>
      <w:r>
        <w:rPr>
          <w:rFonts w:ascii="Arial" w:hAnsi="Arial" w:cs="Arial"/>
          <w:lang w:val="en-CA"/>
        </w:rPr>
        <w:t>Foundation</w:t>
      </w:r>
    </w:p>
    <w:p w:rsidR="00CC3AA0" w:rsidRPr="00D62D3F" w:rsidRDefault="00011154" w:rsidP="008408EC">
      <w:pPr>
        <w:pStyle w:val="Heading3"/>
        <w:rPr>
          <w:rFonts w:ascii="Arial" w:hAnsi="Arial" w:cs="Arial"/>
          <w:color w:val="auto"/>
          <w:sz w:val="28"/>
          <w:lang w:val="en-CA"/>
        </w:rPr>
      </w:pPr>
      <w:r w:rsidRPr="00D62D3F">
        <w:rPr>
          <w:rFonts w:ascii="Arial" w:hAnsi="Arial" w:cs="Arial"/>
          <w:color w:val="auto"/>
          <w:sz w:val="28"/>
          <w:lang w:val="en-CA"/>
        </w:rPr>
        <w:t>Other</w:t>
      </w:r>
    </w:p>
    <w:p w:rsidR="00F17422" w:rsidRPr="00D62D3F" w:rsidRDefault="00F17422" w:rsidP="002802D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Cs w:val="22"/>
          <w:lang w:val="en-CA"/>
        </w:rPr>
      </w:pPr>
      <w:r w:rsidRPr="00D62D3F">
        <w:rPr>
          <w:rFonts w:ascii="Arial" w:hAnsi="Arial" w:cs="Arial"/>
          <w:szCs w:val="22"/>
          <w:lang w:val="en-CA"/>
        </w:rPr>
        <w:t>Participate on college committees as assigned</w:t>
      </w:r>
    </w:p>
    <w:p w:rsidR="00EA2F8B" w:rsidRPr="00D62D3F" w:rsidRDefault="00EA2F8B" w:rsidP="00EA2F8B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 w:rsidRPr="00D62D3F">
        <w:rPr>
          <w:rFonts w:ascii="Arial" w:hAnsi="Arial" w:cs="Arial"/>
          <w:lang w:val="en-CA"/>
        </w:rPr>
        <w:t>Insure confidentiality of student information</w:t>
      </w:r>
    </w:p>
    <w:p w:rsidR="00EA2F8B" w:rsidRDefault="00694C64" w:rsidP="00EA2F8B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Create/m</w:t>
      </w:r>
      <w:r w:rsidR="00EA2F8B" w:rsidRPr="00D62D3F">
        <w:rPr>
          <w:rFonts w:ascii="Arial" w:hAnsi="Arial" w:cs="Arial"/>
          <w:lang w:val="en-CA"/>
        </w:rPr>
        <w:t>aintain desk procedure manual</w:t>
      </w:r>
    </w:p>
    <w:p w:rsidR="00601A36" w:rsidRDefault="002C6CA2" w:rsidP="00EA2F8B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Provide backup for Vice President of Finance as needed</w:t>
      </w:r>
    </w:p>
    <w:p w:rsidR="002C6CA2" w:rsidRDefault="002C6CA2" w:rsidP="00EA2F8B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Works as part of a team in planning, development and implementation of new or enhanced financial systems and/or processes</w:t>
      </w:r>
    </w:p>
    <w:p w:rsidR="001345F3" w:rsidRDefault="001345F3" w:rsidP="00EA2F8B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Contributes to the College Vision, Mission, and Values</w:t>
      </w:r>
    </w:p>
    <w:p w:rsidR="002C6CA2" w:rsidRDefault="002C6CA2" w:rsidP="00EA2F8B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Lead and guide activities and decisions with an equity mindset</w:t>
      </w:r>
    </w:p>
    <w:p w:rsidR="002C6CA2" w:rsidRPr="002C6CA2" w:rsidRDefault="002C6CA2" w:rsidP="002C6CA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Ensure all activities align and comply with federal and state laws and regulations, college policies, and contractual obligations</w:t>
      </w:r>
    </w:p>
    <w:p w:rsidR="002C6CA2" w:rsidRPr="00D62D3F" w:rsidRDefault="002C6CA2" w:rsidP="00EA2F8B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Other duties as assigned</w:t>
      </w:r>
    </w:p>
    <w:p w:rsidR="006B3D18" w:rsidRPr="00D62D3F" w:rsidRDefault="006B3D18" w:rsidP="008408EC">
      <w:pPr>
        <w:pStyle w:val="Heading1"/>
        <w:rPr>
          <w:rFonts w:ascii="Arial" w:hAnsi="Arial" w:cs="Arial"/>
          <w:b/>
          <w:i/>
          <w:color w:val="auto"/>
          <w:sz w:val="28"/>
          <w:u w:val="single"/>
        </w:rPr>
      </w:pPr>
      <w:r w:rsidRPr="00D62D3F">
        <w:rPr>
          <w:rFonts w:ascii="Arial" w:hAnsi="Arial" w:cs="Arial"/>
          <w:b/>
          <w:color w:val="auto"/>
          <w:sz w:val="28"/>
          <w:u w:val="single"/>
        </w:rPr>
        <w:t>Required Qualifications</w:t>
      </w:r>
    </w:p>
    <w:p w:rsidR="006B3D18" w:rsidRPr="00D62D3F" w:rsidRDefault="006B3D18" w:rsidP="006B3D18">
      <w:pPr>
        <w:spacing w:line="240" w:lineRule="auto"/>
        <w:rPr>
          <w:rFonts w:ascii="Arial" w:hAnsi="Arial" w:cs="Arial"/>
        </w:rPr>
      </w:pPr>
    </w:p>
    <w:p w:rsidR="002802DA" w:rsidRDefault="00055A82" w:rsidP="002802DA">
      <w:pPr>
        <w:pStyle w:val="Default"/>
        <w:numPr>
          <w:ilvl w:val="0"/>
          <w:numId w:val="13"/>
        </w:numPr>
        <w:rPr>
          <w:color w:val="auto"/>
          <w:szCs w:val="22"/>
        </w:rPr>
      </w:pPr>
      <w:r>
        <w:rPr>
          <w:color w:val="auto"/>
          <w:szCs w:val="22"/>
        </w:rPr>
        <w:t>Bachelor’</w:t>
      </w:r>
      <w:r w:rsidR="00FE4EE9">
        <w:rPr>
          <w:color w:val="auto"/>
          <w:szCs w:val="22"/>
        </w:rPr>
        <w:t>s degree in Accounting</w:t>
      </w:r>
      <w:r w:rsidR="00601A36">
        <w:rPr>
          <w:color w:val="auto"/>
          <w:szCs w:val="22"/>
        </w:rPr>
        <w:t>, Finance,</w:t>
      </w:r>
      <w:r w:rsidR="00FE4EE9">
        <w:rPr>
          <w:color w:val="auto"/>
          <w:szCs w:val="22"/>
        </w:rPr>
        <w:t xml:space="preserve"> or </w:t>
      </w:r>
      <w:r w:rsidR="002802DA" w:rsidRPr="00D62D3F">
        <w:rPr>
          <w:color w:val="auto"/>
          <w:szCs w:val="22"/>
        </w:rPr>
        <w:t>related field</w:t>
      </w:r>
      <w:r w:rsidR="00601A36">
        <w:rPr>
          <w:color w:val="auto"/>
          <w:szCs w:val="22"/>
        </w:rPr>
        <w:t>s</w:t>
      </w:r>
    </w:p>
    <w:p w:rsidR="00601A36" w:rsidRDefault="00601A36" w:rsidP="002802DA">
      <w:pPr>
        <w:pStyle w:val="Default"/>
        <w:numPr>
          <w:ilvl w:val="0"/>
          <w:numId w:val="13"/>
        </w:numPr>
        <w:rPr>
          <w:color w:val="auto"/>
          <w:szCs w:val="22"/>
        </w:rPr>
      </w:pPr>
      <w:r>
        <w:rPr>
          <w:color w:val="auto"/>
          <w:szCs w:val="22"/>
        </w:rPr>
        <w:t>Experience as a supervisor in the accounting field</w:t>
      </w:r>
    </w:p>
    <w:p w:rsidR="00702198" w:rsidRPr="00D62D3F" w:rsidRDefault="00ED563C" w:rsidP="00B63F68">
      <w:pPr>
        <w:pStyle w:val="Default"/>
        <w:numPr>
          <w:ilvl w:val="0"/>
          <w:numId w:val="13"/>
        </w:numPr>
        <w:rPr>
          <w:color w:val="auto"/>
          <w:szCs w:val="22"/>
        </w:rPr>
      </w:pPr>
      <w:r w:rsidRPr="00D62D3F">
        <w:rPr>
          <w:color w:val="auto"/>
          <w:szCs w:val="23"/>
        </w:rPr>
        <w:t>Proficiency in the use of computers, Micro</w:t>
      </w:r>
      <w:r w:rsidR="007B6466" w:rsidRPr="00D62D3F">
        <w:rPr>
          <w:color w:val="auto"/>
          <w:szCs w:val="23"/>
        </w:rPr>
        <w:t>soft Office, Outlook, and Excel</w:t>
      </w:r>
    </w:p>
    <w:p w:rsidR="00882DAF" w:rsidRPr="00D62D3F" w:rsidRDefault="00882DAF" w:rsidP="00B63F68">
      <w:pPr>
        <w:pStyle w:val="Default"/>
        <w:numPr>
          <w:ilvl w:val="0"/>
          <w:numId w:val="13"/>
        </w:numPr>
        <w:rPr>
          <w:color w:val="auto"/>
          <w:szCs w:val="22"/>
        </w:rPr>
      </w:pPr>
      <w:r w:rsidRPr="00D62D3F">
        <w:rPr>
          <w:color w:val="auto"/>
          <w:szCs w:val="22"/>
        </w:rPr>
        <w:t>Ability to use of a variety of office machines (10 key calculator, copiers, etc.)</w:t>
      </w:r>
    </w:p>
    <w:p w:rsidR="002802DA" w:rsidRPr="00D62D3F" w:rsidRDefault="002802DA" w:rsidP="002802DA">
      <w:pPr>
        <w:pStyle w:val="Default"/>
        <w:numPr>
          <w:ilvl w:val="0"/>
          <w:numId w:val="13"/>
        </w:numPr>
        <w:rPr>
          <w:color w:val="auto"/>
          <w:szCs w:val="22"/>
        </w:rPr>
      </w:pPr>
      <w:r w:rsidRPr="00D62D3F">
        <w:rPr>
          <w:color w:val="auto"/>
          <w:szCs w:val="22"/>
        </w:rPr>
        <w:t>Demonstrate strong interpersonal skills</w:t>
      </w:r>
    </w:p>
    <w:p w:rsidR="002802DA" w:rsidRPr="00D62D3F" w:rsidRDefault="002802DA" w:rsidP="002802DA">
      <w:pPr>
        <w:pStyle w:val="Default"/>
        <w:numPr>
          <w:ilvl w:val="0"/>
          <w:numId w:val="13"/>
        </w:numPr>
        <w:rPr>
          <w:color w:val="auto"/>
          <w:szCs w:val="22"/>
        </w:rPr>
      </w:pPr>
      <w:r w:rsidRPr="00D62D3F">
        <w:rPr>
          <w:color w:val="auto"/>
          <w:szCs w:val="22"/>
        </w:rPr>
        <w:t>Effective oral a</w:t>
      </w:r>
      <w:r w:rsidR="007B6466" w:rsidRPr="00D62D3F">
        <w:rPr>
          <w:color w:val="auto"/>
          <w:szCs w:val="22"/>
        </w:rPr>
        <w:t>nd written communication skills</w:t>
      </w:r>
    </w:p>
    <w:p w:rsidR="002802DA" w:rsidRPr="00D62D3F" w:rsidRDefault="002802DA" w:rsidP="002802DA">
      <w:pPr>
        <w:pStyle w:val="Default"/>
        <w:numPr>
          <w:ilvl w:val="0"/>
          <w:numId w:val="13"/>
        </w:numPr>
        <w:rPr>
          <w:color w:val="auto"/>
          <w:szCs w:val="22"/>
        </w:rPr>
      </w:pPr>
      <w:r w:rsidRPr="00D62D3F">
        <w:rPr>
          <w:color w:val="auto"/>
          <w:szCs w:val="22"/>
        </w:rPr>
        <w:t>Ability to wo</w:t>
      </w:r>
      <w:r w:rsidR="007B6466" w:rsidRPr="00D62D3F">
        <w:rPr>
          <w:color w:val="auto"/>
          <w:szCs w:val="22"/>
        </w:rPr>
        <w:t>rk individually and with a team</w:t>
      </w:r>
    </w:p>
    <w:p w:rsidR="004B7AA0" w:rsidRPr="004B7AA0" w:rsidRDefault="00A64555" w:rsidP="004B7AA0">
      <w:pPr>
        <w:pStyle w:val="Default"/>
        <w:numPr>
          <w:ilvl w:val="0"/>
          <w:numId w:val="13"/>
        </w:numPr>
        <w:rPr>
          <w:color w:val="auto"/>
          <w:szCs w:val="22"/>
        </w:rPr>
      </w:pPr>
      <w:r w:rsidRPr="00D62D3F">
        <w:rPr>
          <w:color w:val="auto"/>
          <w:szCs w:val="22"/>
        </w:rPr>
        <w:t>Strong</w:t>
      </w:r>
      <w:r w:rsidR="008F6E01" w:rsidRPr="00D62D3F">
        <w:rPr>
          <w:color w:val="auto"/>
          <w:szCs w:val="22"/>
        </w:rPr>
        <w:t xml:space="preserve"> organizational skills with</w:t>
      </w:r>
      <w:r w:rsidRPr="00D62D3F">
        <w:rPr>
          <w:color w:val="auto"/>
          <w:szCs w:val="22"/>
        </w:rPr>
        <w:t xml:space="preserve"> attention to details</w:t>
      </w:r>
    </w:p>
    <w:p w:rsidR="006B3D18" w:rsidRPr="00D62D3F" w:rsidRDefault="00882DAF" w:rsidP="008408EC">
      <w:pPr>
        <w:pStyle w:val="Heading1"/>
        <w:rPr>
          <w:rFonts w:ascii="Arial" w:hAnsi="Arial" w:cs="Arial"/>
          <w:b/>
          <w:color w:val="auto"/>
          <w:u w:val="single"/>
        </w:rPr>
      </w:pPr>
      <w:r w:rsidRPr="00D62D3F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109F" w:rsidRPr="00D62D3F">
        <w:rPr>
          <w:color w:val="auto"/>
        </w:rPr>
        <w:t xml:space="preserve">                                                                                                                                        </w:t>
      </w:r>
      <w:r w:rsidRPr="00D62D3F">
        <w:rPr>
          <w:color w:val="auto"/>
        </w:rPr>
        <w:t xml:space="preserve">                              </w:t>
      </w:r>
      <w:r w:rsidR="006B3D18" w:rsidRPr="00D62D3F">
        <w:rPr>
          <w:rFonts w:ascii="Arial" w:hAnsi="Arial" w:cs="Arial"/>
          <w:b/>
          <w:color w:val="auto"/>
          <w:sz w:val="28"/>
          <w:u w:val="single"/>
        </w:rPr>
        <w:t>Preferred Qualifications:</w:t>
      </w:r>
      <w:r w:rsidR="006B3D18" w:rsidRPr="00D62D3F">
        <w:rPr>
          <w:rFonts w:ascii="Arial" w:hAnsi="Arial" w:cs="Arial"/>
          <w:b/>
          <w:color w:val="auto"/>
          <w:sz w:val="28"/>
          <w:u w:val="single"/>
        </w:rPr>
        <w:br/>
      </w:r>
    </w:p>
    <w:p w:rsidR="009D5A6C" w:rsidRDefault="009D5A6C" w:rsidP="00882DA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Master’s degree in Accounting, Finance, or related fields</w:t>
      </w:r>
    </w:p>
    <w:p w:rsidR="009D5A6C" w:rsidRDefault="009D5A6C" w:rsidP="00882DA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Certified Public Accountant (CPA) license</w:t>
      </w:r>
    </w:p>
    <w:p w:rsidR="00882DAF" w:rsidRPr="009D5A6C" w:rsidRDefault="009D5A6C" w:rsidP="009D5A6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62D3F">
        <w:rPr>
          <w:rFonts w:ascii="Arial" w:hAnsi="Arial" w:cs="Arial"/>
        </w:rPr>
        <w:t xml:space="preserve">Knowledge of Jenzabar accounting system or </w:t>
      </w:r>
      <w:r>
        <w:rPr>
          <w:rFonts w:ascii="Arial" w:hAnsi="Arial" w:cs="Arial"/>
        </w:rPr>
        <w:t xml:space="preserve">other </w:t>
      </w:r>
      <w:r w:rsidRPr="00D62D3F">
        <w:rPr>
          <w:rFonts w:ascii="Arial" w:hAnsi="Arial" w:cs="Arial"/>
        </w:rPr>
        <w:t>similar accounting system</w:t>
      </w:r>
      <w:r w:rsidR="00882DAF" w:rsidRPr="009D5A6C">
        <w:rPr>
          <w:rFonts w:ascii="Arial" w:hAnsi="Arial" w:cs="Arial"/>
        </w:rPr>
        <w:t xml:space="preserve">                                                                                       </w:t>
      </w:r>
    </w:p>
    <w:p w:rsidR="0085780D" w:rsidRDefault="00882DAF" w:rsidP="0085780D">
      <w:pPr>
        <w:pStyle w:val="Default"/>
        <w:numPr>
          <w:ilvl w:val="0"/>
          <w:numId w:val="15"/>
        </w:numPr>
        <w:rPr>
          <w:color w:val="auto"/>
          <w:szCs w:val="22"/>
        </w:rPr>
      </w:pPr>
      <w:r w:rsidRPr="00D62D3F">
        <w:rPr>
          <w:color w:val="auto"/>
        </w:rPr>
        <w:t>5 years of experience</w:t>
      </w:r>
      <w:r w:rsidR="0085780D" w:rsidRPr="00D62D3F">
        <w:rPr>
          <w:color w:val="auto"/>
          <w:szCs w:val="22"/>
        </w:rPr>
        <w:t xml:space="preserve"> working</w:t>
      </w:r>
      <w:r w:rsidR="007B6466" w:rsidRPr="00D62D3F">
        <w:rPr>
          <w:color w:val="auto"/>
          <w:szCs w:val="22"/>
        </w:rPr>
        <w:t xml:space="preserve"> in </w:t>
      </w:r>
      <w:r w:rsidR="00FE4EE9">
        <w:rPr>
          <w:color w:val="auto"/>
          <w:szCs w:val="22"/>
        </w:rPr>
        <w:t>Accounting</w:t>
      </w:r>
      <w:r w:rsidR="0085780D" w:rsidRPr="00D62D3F">
        <w:rPr>
          <w:color w:val="auto"/>
          <w:szCs w:val="22"/>
        </w:rPr>
        <w:t xml:space="preserve"> or related</w:t>
      </w:r>
      <w:r w:rsidR="007B6466" w:rsidRPr="00D62D3F">
        <w:rPr>
          <w:color w:val="auto"/>
          <w:szCs w:val="22"/>
        </w:rPr>
        <w:t xml:space="preserve"> field</w:t>
      </w:r>
    </w:p>
    <w:p w:rsidR="00601A36" w:rsidRPr="00D62D3F" w:rsidRDefault="00601A36" w:rsidP="0085780D">
      <w:pPr>
        <w:pStyle w:val="Default"/>
        <w:numPr>
          <w:ilvl w:val="0"/>
          <w:numId w:val="15"/>
        </w:numPr>
        <w:rPr>
          <w:color w:val="auto"/>
          <w:szCs w:val="22"/>
        </w:rPr>
      </w:pPr>
      <w:r>
        <w:rPr>
          <w:color w:val="auto"/>
          <w:szCs w:val="22"/>
        </w:rPr>
        <w:t>Prior experience in an educational institution</w:t>
      </w:r>
    </w:p>
    <w:p w:rsidR="00475E3B" w:rsidRPr="00D62D3F" w:rsidRDefault="00475E3B" w:rsidP="00475E3B">
      <w:pPr>
        <w:pStyle w:val="Default"/>
        <w:tabs>
          <w:tab w:val="left" w:pos="2880"/>
          <w:tab w:val="left" w:pos="6480"/>
          <w:tab w:val="left" w:pos="9809"/>
        </w:tabs>
        <w:ind w:left="720"/>
        <w:rPr>
          <w:rFonts w:eastAsia="Times New Roman"/>
          <w:color w:val="auto"/>
        </w:rPr>
      </w:pPr>
    </w:p>
    <w:p w:rsidR="008408EC" w:rsidRPr="00D62D3F" w:rsidRDefault="008408EC" w:rsidP="007935A5">
      <w:pPr>
        <w:tabs>
          <w:tab w:val="left" w:pos="2880"/>
          <w:tab w:val="left" w:pos="6480"/>
          <w:tab w:val="left" w:pos="9809"/>
        </w:tabs>
        <w:rPr>
          <w:rFonts w:ascii="Arial" w:hAnsi="Arial" w:cs="Arial"/>
          <w:b/>
          <w:u w:val="single"/>
        </w:rPr>
      </w:pPr>
    </w:p>
    <w:p w:rsidR="00F97009" w:rsidRPr="00D62D3F" w:rsidRDefault="00F97009" w:rsidP="008408EC">
      <w:pPr>
        <w:pStyle w:val="Heading1"/>
        <w:rPr>
          <w:rFonts w:ascii="Arial" w:hAnsi="Arial" w:cs="Arial"/>
          <w:b/>
          <w:color w:val="auto"/>
          <w:sz w:val="18"/>
          <w:u w:val="single"/>
        </w:rPr>
      </w:pPr>
      <w:r w:rsidRPr="00D62D3F">
        <w:rPr>
          <w:rFonts w:ascii="Arial" w:hAnsi="Arial" w:cs="Arial"/>
          <w:b/>
          <w:color w:val="auto"/>
          <w:sz w:val="28"/>
          <w:u w:val="single"/>
        </w:rPr>
        <w:t>Application Information</w:t>
      </w:r>
    </w:p>
    <w:p w:rsidR="00876584" w:rsidRPr="00D62D3F" w:rsidRDefault="00876584" w:rsidP="00876584">
      <w:pPr>
        <w:tabs>
          <w:tab w:val="left" w:pos="540"/>
          <w:tab w:val="left" w:pos="9809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62D3F">
        <w:rPr>
          <w:rFonts w:ascii="Arial" w:hAnsi="Arial" w:cs="Arial"/>
          <w:noProof/>
          <w:sz w:val="24"/>
          <w:szCs w:val="24"/>
        </w:rPr>
        <w:t xml:space="preserve">Complete application packets will have first consideration. </w:t>
      </w:r>
      <w:r w:rsidRPr="00D62D3F">
        <w:rPr>
          <w:rFonts w:ascii="Arial" w:hAnsi="Arial" w:cs="Arial"/>
          <w:sz w:val="24"/>
          <w:szCs w:val="24"/>
        </w:rPr>
        <w:t>The submission of all required application materials is the responsibility of the applicant.</w:t>
      </w:r>
      <w:r w:rsidRPr="00D62D3F">
        <w:rPr>
          <w:rFonts w:ascii="Arial" w:hAnsi="Arial" w:cs="Arial"/>
          <w:b/>
          <w:sz w:val="24"/>
          <w:szCs w:val="24"/>
        </w:rPr>
        <w:t xml:space="preserve">  </w:t>
      </w:r>
    </w:p>
    <w:p w:rsidR="00876584" w:rsidRPr="00D62D3F" w:rsidRDefault="00876584" w:rsidP="0087658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iCs/>
          <w:sz w:val="24"/>
          <w:szCs w:val="24"/>
        </w:rPr>
      </w:pPr>
      <w:r w:rsidRPr="00D62D3F">
        <w:rPr>
          <w:rFonts w:ascii="Arial" w:eastAsia="Times New Roman" w:hAnsi="Arial" w:cs="Arial"/>
          <w:iCs/>
          <w:sz w:val="24"/>
          <w:szCs w:val="24"/>
        </w:rPr>
        <w:t xml:space="preserve">Please respond via email with cover letter, resume and application indicating proof of your abilities to achieve the above job description and a minimum of three references </w:t>
      </w:r>
      <w:r w:rsidR="008408EC" w:rsidRPr="00D62D3F">
        <w:rPr>
          <w:rFonts w:ascii="Arial" w:eastAsia="Times New Roman" w:hAnsi="Arial" w:cs="Arial"/>
          <w:iCs/>
          <w:sz w:val="24"/>
          <w:szCs w:val="24"/>
        </w:rPr>
        <w:t>to</w:t>
      </w:r>
      <w:r w:rsidRPr="00D62D3F">
        <w:rPr>
          <w:rFonts w:ascii="Arial" w:eastAsia="Times New Roman" w:hAnsi="Arial" w:cs="Arial"/>
          <w:iCs/>
          <w:sz w:val="24"/>
          <w:szCs w:val="24"/>
        </w:rPr>
        <w:t xml:space="preserve"> </w:t>
      </w:r>
      <w:hyperlink r:id="rId6" w:history="1">
        <w:r w:rsidR="00EF6504" w:rsidRPr="00A03D14">
          <w:rPr>
            <w:rStyle w:val="Hyperlink"/>
            <w:rFonts w:ascii="Arial" w:hAnsi="Arial" w:cs="Arial"/>
            <w:sz w:val="24"/>
            <w:szCs w:val="24"/>
          </w:rPr>
          <w:t>rebeccaphoenix@tillamookbaycc.edu</w:t>
        </w:r>
      </w:hyperlink>
      <w:r w:rsidR="00EF6504">
        <w:rPr>
          <w:rFonts w:ascii="Arial" w:hAnsi="Arial" w:cs="Arial"/>
          <w:sz w:val="24"/>
          <w:szCs w:val="24"/>
        </w:rPr>
        <w:t xml:space="preserve"> </w:t>
      </w:r>
      <w:r w:rsidRPr="00D62D3F">
        <w:rPr>
          <w:rFonts w:ascii="Arial" w:hAnsi="Arial" w:cs="Arial"/>
          <w:sz w:val="24"/>
          <w:szCs w:val="24"/>
        </w:rPr>
        <w:t xml:space="preserve"> </w:t>
      </w:r>
    </w:p>
    <w:p w:rsidR="00876584" w:rsidRPr="00D62D3F" w:rsidRDefault="00876584" w:rsidP="0087658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iCs/>
          <w:sz w:val="24"/>
          <w:szCs w:val="24"/>
        </w:rPr>
      </w:pPr>
      <w:r w:rsidRPr="00D62D3F">
        <w:rPr>
          <w:rFonts w:ascii="Arial" w:eastAsia="Times New Roman" w:hAnsi="Arial" w:cs="Arial"/>
          <w:iCs/>
          <w:sz w:val="24"/>
          <w:szCs w:val="24"/>
        </w:rPr>
        <w:t xml:space="preserve">Applications may also be mailed to:                                                                                                                             </w:t>
      </w:r>
    </w:p>
    <w:p w:rsidR="00876584" w:rsidRPr="00D62D3F" w:rsidRDefault="00876584" w:rsidP="0087658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iCs/>
          <w:sz w:val="24"/>
          <w:szCs w:val="24"/>
        </w:rPr>
      </w:pPr>
      <w:r w:rsidRPr="00D62D3F">
        <w:rPr>
          <w:rFonts w:ascii="Arial" w:hAnsi="Arial" w:cs="Arial"/>
          <w:sz w:val="24"/>
          <w:szCs w:val="24"/>
        </w:rPr>
        <w:t>Tillamook Bay Community College                                                                                                                                    Attn. Human Resources                                                                                                                                       4301 Third Street                                                                                                                                          Tillamook, OR, 97141</w:t>
      </w:r>
    </w:p>
    <w:p w:rsidR="00876584" w:rsidRPr="00D62D3F" w:rsidRDefault="00876584" w:rsidP="00876584">
      <w:pPr>
        <w:rPr>
          <w:rFonts w:ascii="Arial" w:hAnsi="Arial" w:cs="Arial"/>
          <w:sz w:val="24"/>
          <w:szCs w:val="24"/>
        </w:rPr>
      </w:pPr>
      <w:r w:rsidRPr="00D62D3F">
        <w:rPr>
          <w:rFonts w:ascii="Arial" w:hAnsi="Arial" w:cs="Arial"/>
          <w:sz w:val="24"/>
          <w:szCs w:val="24"/>
        </w:rPr>
        <w:t xml:space="preserve">To print application go to </w:t>
      </w:r>
      <w:hyperlink r:id="rId7" w:history="1">
        <w:r w:rsidR="00F90B3B">
          <w:rPr>
            <w:rStyle w:val="Hyperlink"/>
          </w:rPr>
          <w:t>Employment at TBCC (tillamookbaycc.edu)</w:t>
        </w:r>
      </w:hyperlink>
      <w:r w:rsidR="00F90B3B">
        <w:t xml:space="preserve"> </w:t>
      </w:r>
      <w:r w:rsidRPr="00D62D3F">
        <w:rPr>
          <w:rFonts w:ascii="Arial" w:hAnsi="Arial" w:cs="Arial"/>
          <w:sz w:val="24"/>
          <w:szCs w:val="24"/>
        </w:rPr>
        <w:t>and choose the staff application packet.</w:t>
      </w:r>
    </w:p>
    <w:p w:rsidR="00F97009" w:rsidRPr="00D62D3F" w:rsidRDefault="00F97009" w:rsidP="00D62D3F">
      <w:pPr>
        <w:tabs>
          <w:tab w:val="left" w:pos="9809"/>
        </w:tabs>
        <w:spacing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D62D3F">
        <w:rPr>
          <w:rFonts w:ascii="Arial" w:hAnsi="Arial" w:cs="Arial"/>
        </w:rPr>
        <w:t xml:space="preserve"> </w:t>
      </w:r>
      <w:r w:rsidRPr="00D62D3F">
        <w:rPr>
          <w:rFonts w:ascii="Arial" w:hAnsi="Arial" w:cs="Arial"/>
          <w:b/>
          <w:sz w:val="28"/>
          <w:u w:val="single"/>
        </w:rPr>
        <w:t xml:space="preserve">Position Open until filled  </w:t>
      </w:r>
    </w:p>
    <w:p w:rsidR="003356BA" w:rsidRPr="003356BA" w:rsidRDefault="00F97009" w:rsidP="003356BA">
      <w:pPr>
        <w:spacing w:line="240" w:lineRule="auto"/>
        <w:ind w:left="180"/>
        <w:rPr>
          <w:rFonts w:ascii="Arial" w:hAnsi="Arial" w:cs="Arial"/>
          <w:sz w:val="24"/>
        </w:rPr>
      </w:pPr>
      <w:r w:rsidRPr="00D62D3F">
        <w:rPr>
          <w:rFonts w:ascii="Arial" w:hAnsi="Arial" w:cs="Arial"/>
          <w:sz w:val="24"/>
        </w:rPr>
        <w:t xml:space="preserve">First review of applications: </w:t>
      </w:r>
      <w:r w:rsidR="003356BA">
        <w:rPr>
          <w:rFonts w:ascii="Arial" w:hAnsi="Arial" w:cs="Arial"/>
          <w:sz w:val="24"/>
        </w:rPr>
        <w:t>July 12, 2021</w:t>
      </w:r>
    </w:p>
    <w:p w:rsidR="00F97009" w:rsidRPr="00D62D3F" w:rsidRDefault="00F97009" w:rsidP="008408EC">
      <w:pPr>
        <w:pStyle w:val="Heading1"/>
        <w:rPr>
          <w:rFonts w:ascii="Arial" w:hAnsi="Arial" w:cs="Arial"/>
          <w:b/>
          <w:color w:val="auto"/>
          <w:sz w:val="28"/>
          <w:u w:val="single"/>
        </w:rPr>
      </w:pPr>
      <w:r w:rsidRPr="00D62D3F">
        <w:rPr>
          <w:rFonts w:ascii="Arial" w:hAnsi="Arial" w:cs="Arial"/>
          <w:b/>
          <w:color w:val="auto"/>
          <w:sz w:val="28"/>
          <w:u w:val="single"/>
        </w:rPr>
        <w:t xml:space="preserve">Compensation and Position Availability </w:t>
      </w:r>
    </w:p>
    <w:p w:rsidR="00F97009" w:rsidRPr="00D62D3F" w:rsidRDefault="00F97009" w:rsidP="00F97009">
      <w:pPr>
        <w:spacing w:line="240" w:lineRule="auto"/>
        <w:ind w:left="180"/>
        <w:rPr>
          <w:rFonts w:ascii="Arial" w:hAnsi="Arial" w:cs="Arial"/>
        </w:rPr>
      </w:pPr>
      <w:r w:rsidRPr="00D62D3F">
        <w:rPr>
          <w:rFonts w:ascii="Arial" w:hAnsi="Arial" w:cs="Arial"/>
        </w:rPr>
        <w:t xml:space="preserve">This is a </w:t>
      </w:r>
      <w:r w:rsidR="002C75B9" w:rsidRPr="00D62D3F">
        <w:rPr>
          <w:rFonts w:ascii="Arial" w:hAnsi="Arial" w:cs="Arial"/>
        </w:rPr>
        <w:t>1.0</w:t>
      </w:r>
      <w:r w:rsidRPr="00D62D3F">
        <w:rPr>
          <w:rFonts w:ascii="Arial" w:hAnsi="Arial" w:cs="Arial"/>
        </w:rPr>
        <w:t xml:space="preserve"> FTE position.  Salary is</w:t>
      </w:r>
      <w:r w:rsidR="002C75B9" w:rsidRPr="00D62D3F">
        <w:rPr>
          <w:rFonts w:ascii="Arial" w:hAnsi="Arial" w:cs="Arial"/>
        </w:rPr>
        <w:t xml:space="preserve"> </w:t>
      </w:r>
      <w:r w:rsidR="0062334B" w:rsidRPr="00D62D3F">
        <w:rPr>
          <w:rFonts w:ascii="Arial" w:hAnsi="Arial" w:cs="Arial"/>
          <w:sz w:val="24"/>
        </w:rPr>
        <w:t>$</w:t>
      </w:r>
      <w:r w:rsidR="009D5A6C">
        <w:rPr>
          <w:rFonts w:ascii="Arial" w:hAnsi="Arial" w:cs="Arial"/>
          <w:sz w:val="24"/>
        </w:rPr>
        <w:t>50,342</w:t>
      </w:r>
      <w:r w:rsidR="0018714D" w:rsidRPr="00D62D3F">
        <w:rPr>
          <w:rFonts w:ascii="Arial" w:hAnsi="Arial" w:cs="Arial"/>
          <w:sz w:val="24"/>
        </w:rPr>
        <w:t xml:space="preserve"> ($</w:t>
      </w:r>
      <w:r w:rsidR="009D5A6C">
        <w:rPr>
          <w:rFonts w:ascii="Arial" w:hAnsi="Arial" w:cs="Arial"/>
          <w:sz w:val="24"/>
        </w:rPr>
        <w:t>25.27</w:t>
      </w:r>
      <w:r w:rsidR="00161728">
        <w:rPr>
          <w:rFonts w:ascii="Arial" w:hAnsi="Arial" w:cs="Arial"/>
          <w:sz w:val="24"/>
        </w:rPr>
        <w:t>/</w:t>
      </w:r>
      <w:r w:rsidR="0018714D" w:rsidRPr="00D62D3F">
        <w:rPr>
          <w:rFonts w:ascii="Arial" w:hAnsi="Arial" w:cs="Arial"/>
          <w:sz w:val="24"/>
        </w:rPr>
        <w:t>hour)</w:t>
      </w:r>
      <w:r w:rsidR="0062334B" w:rsidRPr="00D62D3F">
        <w:rPr>
          <w:rFonts w:ascii="Arial" w:hAnsi="Arial" w:cs="Arial"/>
          <w:sz w:val="24"/>
        </w:rPr>
        <w:t>-$</w:t>
      </w:r>
      <w:r w:rsidR="009D5A6C">
        <w:rPr>
          <w:rFonts w:ascii="Arial" w:hAnsi="Arial" w:cs="Arial"/>
          <w:sz w:val="24"/>
        </w:rPr>
        <w:t>55,010</w:t>
      </w:r>
      <w:r w:rsidR="0018714D" w:rsidRPr="00D62D3F">
        <w:rPr>
          <w:rFonts w:ascii="Arial" w:hAnsi="Arial" w:cs="Arial"/>
          <w:sz w:val="24"/>
        </w:rPr>
        <w:t xml:space="preserve"> ($</w:t>
      </w:r>
      <w:r w:rsidR="009D5A6C">
        <w:rPr>
          <w:rFonts w:ascii="Arial" w:hAnsi="Arial" w:cs="Arial"/>
          <w:sz w:val="24"/>
        </w:rPr>
        <w:t>27.62</w:t>
      </w:r>
      <w:r w:rsidR="0018714D" w:rsidRPr="00D62D3F">
        <w:rPr>
          <w:rFonts w:ascii="Arial" w:hAnsi="Arial" w:cs="Arial"/>
          <w:sz w:val="24"/>
        </w:rPr>
        <w:t>/hour)</w:t>
      </w:r>
      <w:r w:rsidRPr="00D62D3F">
        <w:rPr>
          <w:rFonts w:ascii="Arial" w:hAnsi="Arial" w:cs="Arial"/>
        </w:rPr>
        <w:t>, depending on experience.  Benefits are in accordance with Board Policy.</w:t>
      </w:r>
      <w:r w:rsidR="0018714D" w:rsidRPr="00D62D3F">
        <w:rPr>
          <w:rFonts w:ascii="Arial" w:hAnsi="Arial" w:cs="Arial"/>
        </w:rPr>
        <w:t xml:space="preserve"> Full employer paid PERS.</w:t>
      </w:r>
    </w:p>
    <w:sectPr w:rsidR="00F97009" w:rsidRPr="00D62D3F" w:rsidSect="006B3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855EC"/>
    <w:multiLevelType w:val="hybridMultilevel"/>
    <w:tmpl w:val="E392DD9E"/>
    <w:lvl w:ilvl="0" w:tplc="1754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4F3"/>
    <w:multiLevelType w:val="hybridMultilevel"/>
    <w:tmpl w:val="671E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6560"/>
    <w:multiLevelType w:val="hybridMultilevel"/>
    <w:tmpl w:val="AEE8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4189"/>
    <w:multiLevelType w:val="hybridMultilevel"/>
    <w:tmpl w:val="EE8E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51E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0B52D3"/>
    <w:multiLevelType w:val="hybridMultilevel"/>
    <w:tmpl w:val="DCA8CA32"/>
    <w:lvl w:ilvl="0" w:tplc="83805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77380"/>
    <w:multiLevelType w:val="hybridMultilevel"/>
    <w:tmpl w:val="9A30C4DC"/>
    <w:lvl w:ilvl="0" w:tplc="5CBE6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42CA3"/>
    <w:multiLevelType w:val="hybridMultilevel"/>
    <w:tmpl w:val="64A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61555"/>
    <w:multiLevelType w:val="hybridMultilevel"/>
    <w:tmpl w:val="4490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253D1"/>
    <w:multiLevelType w:val="hybridMultilevel"/>
    <w:tmpl w:val="AF18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2AD0"/>
    <w:multiLevelType w:val="hybridMultilevel"/>
    <w:tmpl w:val="395E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10FA9"/>
    <w:multiLevelType w:val="hybridMultilevel"/>
    <w:tmpl w:val="1050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1A0B"/>
    <w:multiLevelType w:val="hybridMultilevel"/>
    <w:tmpl w:val="300A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84A54"/>
    <w:multiLevelType w:val="hybridMultilevel"/>
    <w:tmpl w:val="EF7C103A"/>
    <w:lvl w:ilvl="0" w:tplc="C0E0CD6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461C7"/>
    <w:multiLevelType w:val="hybridMultilevel"/>
    <w:tmpl w:val="C336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D3B9C"/>
    <w:multiLevelType w:val="hybridMultilevel"/>
    <w:tmpl w:val="E392DD9E"/>
    <w:lvl w:ilvl="0" w:tplc="1754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0826"/>
    <w:multiLevelType w:val="hybridMultilevel"/>
    <w:tmpl w:val="7B665772"/>
    <w:lvl w:ilvl="0" w:tplc="2E1A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7246AF"/>
    <w:multiLevelType w:val="hybridMultilevel"/>
    <w:tmpl w:val="D8DC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6"/>
  </w:num>
  <w:num w:numId="5">
    <w:abstractNumId w:val="7"/>
  </w:num>
  <w:num w:numId="6">
    <w:abstractNumId w:val="17"/>
  </w:num>
  <w:num w:numId="7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4"/>
  </w:num>
  <w:num w:numId="16">
    <w:abstractNumId w:val="9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09"/>
    <w:rsid w:val="00011154"/>
    <w:rsid w:val="00030723"/>
    <w:rsid w:val="00055A82"/>
    <w:rsid w:val="000831C1"/>
    <w:rsid w:val="00084F57"/>
    <w:rsid w:val="000878D7"/>
    <w:rsid w:val="000B74E7"/>
    <w:rsid w:val="000F4F0C"/>
    <w:rsid w:val="001345F3"/>
    <w:rsid w:val="00154256"/>
    <w:rsid w:val="00161728"/>
    <w:rsid w:val="0018714D"/>
    <w:rsid w:val="001C7671"/>
    <w:rsid w:val="00207384"/>
    <w:rsid w:val="002774B8"/>
    <w:rsid w:val="002802DA"/>
    <w:rsid w:val="0029661B"/>
    <w:rsid w:val="002C6CA2"/>
    <w:rsid w:val="002C75B9"/>
    <w:rsid w:val="002D2E2E"/>
    <w:rsid w:val="00304DBF"/>
    <w:rsid w:val="003356BA"/>
    <w:rsid w:val="00362EEB"/>
    <w:rsid w:val="003B0E65"/>
    <w:rsid w:val="003F461A"/>
    <w:rsid w:val="004038C2"/>
    <w:rsid w:val="00475E3B"/>
    <w:rsid w:val="004B7AA0"/>
    <w:rsid w:val="004C2F4C"/>
    <w:rsid w:val="005E03EE"/>
    <w:rsid w:val="00601A36"/>
    <w:rsid w:val="0062334B"/>
    <w:rsid w:val="006258EF"/>
    <w:rsid w:val="00694C64"/>
    <w:rsid w:val="006A109F"/>
    <w:rsid w:val="006B3D18"/>
    <w:rsid w:val="006B5589"/>
    <w:rsid w:val="006D0D8E"/>
    <w:rsid w:val="006E707A"/>
    <w:rsid w:val="00702198"/>
    <w:rsid w:val="0074588B"/>
    <w:rsid w:val="0074706B"/>
    <w:rsid w:val="007935A5"/>
    <w:rsid w:val="007A557E"/>
    <w:rsid w:val="007B6466"/>
    <w:rsid w:val="008408EC"/>
    <w:rsid w:val="00852C8F"/>
    <w:rsid w:val="0085780D"/>
    <w:rsid w:val="00876584"/>
    <w:rsid w:val="00882DAF"/>
    <w:rsid w:val="00884BB7"/>
    <w:rsid w:val="008877DD"/>
    <w:rsid w:val="008927F6"/>
    <w:rsid w:val="00892CF7"/>
    <w:rsid w:val="008F6E01"/>
    <w:rsid w:val="00905D1C"/>
    <w:rsid w:val="00931983"/>
    <w:rsid w:val="00990C56"/>
    <w:rsid w:val="009D5A6C"/>
    <w:rsid w:val="00A46A11"/>
    <w:rsid w:val="00A64555"/>
    <w:rsid w:val="00A70E4D"/>
    <w:rsid w:val="00AB6832"/>
    <w:rsid w:val="00B1507D"/>
    <w:rsid w:val="00C93AC8"/>
    <w:rsid w:val="00C958D0"/>
    <w:rsid w:val="00CC3AA0"/>
    <w:rsid w:val="00CD466A"/>
    <w:rsid w:val="00D62D3F"/>
    <w:rsid w:val="00DB26E3"/>
    <w:rsid w:val="00DE4E30"/>
    <w:rsid w:val="00E12882"/>
    <w:rsid w:val="00E8785B"/>
    <w:rsid w:val="00EA2F8B"/>
    <w:rsid w:val="00ED26EB"/>
    <w:rsid w:val="00ED563C"/>
    <w:rsid w:val="00EF6504"/>
    <w:rsid w:val="00F17422"/>
    <w:rsid w:val="00F90B3B"/>
    <w:rsid w:val="00F97009"/>
    <w:rsid w:val="00FD7167"/>
    <w:rsid w:val="00FE4EE9"/>
    <w:rsid w:val="00FF354C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7412"/>
  <w15:chartTrackingRefBased/>
  <w15:docId w15:val="{EBABF07B-34E4-4315-8BC6-7B2967C4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09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7009"/>
    <w:pPr>
      <w:keepNext/>
      <w:spacing w:after="0" w:line="240" w:lineRule="auto"/>
      <w:ind w:firstLine="280"/>
      <w:outlineLvl w:val="1"/>
    </w:pPr>
    <w:rPr>
      <w:rFonts w:ascii="Times New Roman" w:eastAsia="Times New Roman" w:hAnsi="Times New Roman" w:cs="Times New Roman"/>
      <w:b/>
      <w:i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8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97009"/>
    <w:rPr>
      <w:rFonts w:ascii="Times New Roman" w:eastAsia="Times New Roman" w:hAnsi="Times New Roman" w:cs="Times New Roman"/>
      <w:b/>
      <w:i/>
      <w:sz w:val="19"/>
      <w:szCs w:val="20"/>
    </w:rPr>
  </w:style>
  <w:style w:type="character" w:styleId="Hyperlink">
    <w:name w:val="Hyperlink"/>
    <w:unhideWhenUsed/>
    <w:rsid w:val="00F970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DE4E30"/>
    <w:pPr>
      <w:widowControl w:val="0"/>
      <w:numPr>
        <w:numId w:val="7"/>
      </w:numPr>
      <w:spacing w:after="0" w:line="240" w:lineRule="auto"/>
      <w:ind w:left="720" w:hanging="720"/>
      <w:outlineLvl w:val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fault">
    <w:name w:val="Default"/>
    <w:rsid w:val="002802D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658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08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408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llamookbaycc.edu/about-tbcc/tbcc-employment-opportun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phoenix@tillamookbayc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Ryan</dc:creator>
  <cp:keywords/>
  <dc:description/>
  <cp:lastModifiedBy>Pat Ryan</cp:lastModifiedBy>
  <cp:revision>6</cp:revision>
  <dcterms:created xsi:type="dcterms:W3CDTF">2021-06-15T21:54:00Z</dcterms:created>
  <dcterms:modified xsi:type="dcterms:W3CDTF">2021-06-17T15:07:00Z</dcterms:modified>
</cp:coreProperties>
</file>